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194" w:rsidRPr="00CF554A" w:rsidP="001857BE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</w:rPr>
      </w:pPr>
      <w:r w:rsidRPr="00CF554A">
        <w:rPr>
          <w:rFonts w:eastAsia="MS Mincho"/>
        </w:rPr>
        <w:t>Дело № 5-62-2106/2024</w:t>
      </w:r>
    </w:p>
    <w:p w:rsidR="001857BE" w:rsidRPr="00CF554A" w:rsidP="001857BE">
      <w:pPr>
        <w:ind w:left="-567" w:right="-141" w:firstLine="567"/>
        <w:jc w:val="right"/>
        <w:rPr>
          <w:bCs/>
          <w:sz w:val="20"/>
          <w:szCs w:val="20"/>
        </w:rPr>
      </w:pPr>
      <w:r w:rsidRPr="00CF554A">
        <w:rPr>
          <w:bCs/>
          <w:sz w:val="20"/>
          <w:szCs w:val="20"/>
        </w:rPr>
        <w:t>86MS0046-01-2023-008871-27</w:t>
      </w:r>
    </w:p>
    <w:p w:rsidR="00A47194" w:rsidP="00A47194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A47194" w:rsidP="00A47194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A47194" w:rsidP="00A47194">
      <w:pPr>
        <w:ind w:left="-567" w:right="-141" w:firstLine="567"/>
        <w:jc w:val="center"/>
        <w:rPr>
          <w:rFonts w:eastAsia="MS Mincho"/>
        </w:rPr>
      </w:pP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24 января 2024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                г. Нижневартовск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судебного участка № 6 </w:t>
      </w:r>
      <w:r>
        <w:rPr>
          <w:rFonts w:eastAsia="MS Mincho"/>
        </w:rPr>
        <w:t xml:space="preserve">Нижневартовского судебного района города окружного значения Нижневартовска ХМАО-Югры Аксенова Е.В.,  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рассмотрев материалы дела об административном правонарушении в отношении:</w:t>
      </w:r>
    </w:p>
    <w:p w:rsidR="00A47194" w:rsidP="00A47194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ликвидатора Сельскохозяйственного потребительского сбытового кооператива Успех-2</w:t>
      </w:r>
      <w:r>
        <w:rPr>
          <w:rFonts w:eastAsia="MS Mincho"/>
        </w:rPr>
        <w:t>018 Горохов Юрий Александрович, *</w:t>
      </w:r>
      <w:r>
        <w:rPr>
          <w:rFonts w:eastAsia="MS Mincho"/>
        </w:rPr>
        <w:t xml:space="preserve"> года рождения, уроженца*</w:t>
      </w:r>
      <w:r>
        <w:rPr>
          <w:rFonts w:eastAsia="MS Mincho"/>
        </w:rPr>
        <w:t xml:space="preserve"> проживающего по адресу*</w:t>
      </w:r>
      <w:r>
        <w:rPr>
          <w:rFonts w:eastAsia="MS Mincho"/>
        </w:rPr>
        <w:t>, ИНН *</w:t>
      </w:r>
    </w:p>
    <w:p w:rsidR="00A47194" w:rsidP="00A47194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</w:p>
    <w:p w:rsidR="00A47194" w:rsidP="00A47194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A47194" w:rsidP="00A47194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</w:p>
    <w:p w:rsidR="00A47194" w:rsidP="00A47194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Горохов Ю.А., являясь ликвидатором Сельскохозяйственного потребительского сбытового кооператива Успех-2018, зарегистрированного по адресу: *</w:t>
      </w:r>
      <w:r>
        <w:rPr>
          <w:rFonts w:eastAsia="MS Mincho"/>
        </w:rPr>
        <w:t>, что подтверждается в</w:t>
      </w:r>
      <w:r>
        <w:rPr>
          <w:rFonts w:eastAsia="MS Mincho"/>
        </w:rPr>
        <w:t xml:space="preserve">ыпиской из ЕГРЮЛ, не представил налоговую </w:t>
      </w:r>
      <w:r>
        <w:rPr>
          <w:rFonts w:eastAsia="MS Mincho"/>
        </w:rPr>
        <w:t>декларацию  (</w:t>
      </w:r>
      <w:r>
        <w:rPr>
          <w:rFonts w:eastAsia="MS Mincho"/>
        </w:rPr>
        <w:t>расчет) по страховым взносам за 3 месяца 2023 года, срок представления не позднее 25.04.2023 года, фактически расчет не представлен. В результате чего были нарушены требования ч. 2 п. 3 ст. 289 НК РФ.</w:t>
      </w:r>
    </w:p>
    <w:p w:rsidR="00A47194" w:rsidP="00A47194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Горохов Ю.А. на рассмотрение материалов дела не явился, </w:t>
      </w:r>
      <w:r>
        <w:rPr>
          <w:rFonts w:ascii="Times New Roman" w:hAnsi="Times New Roman"/>
          <w:sz w:val="24"/>
          <w:szCs w:val="24"/>
        </w:rPr>
        <w:t>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A47194" w:rsidP="00A47194">
      <w:pPr>
        <w:ind w:left="-567" w:firstLine="567"/>
        <w:jc w:val="both"/>
      </w:pPr>
      <w:r>
        <w:t>Повестки о вы</w:t>
      </w:r>
      <w:r>
        <w:t xml:space="preserve">зове в суд возвращены без вручения, ввиду истечения срока хранения.  </w:t>
      </w:r>
    </w:p>
    <w:p w:rsidR="00A47194" w:rsidP="00A47194">
      <w:pPr>
        <w:ind w:left="-567" w:firstLine="567"/>
        <w:jc w:val="both"/>
        <w:outlineLvl w:val="2"/>
      </w:pPr>
      <w: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</w:t>
      </w:r>
      <w:r>
        <w:t>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</w:t>
      </w:r>
      <w:r>
        <w:t>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47194" w:rsidP="00A47194">
      <w:pPr>
        <w:ind w:left="-567" w:firstLine="567"/>
        <w:jc w:val="both"/>
      </w:pPr>
      <w:r>
        <w:t xml:space="preserve">Порядок вручения, хранения и возврата почтовых отправлений разряда "Судебное" соблюден. В соответствии с разъяснениями, </w:t>
      </w:r>
      <w:r>
        <w:t xml:space="preserve">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№ 5 от 24 марта 2005, такое извещение является надлежащим.</w:t>
      </w:r>
    </w:p>
    <w:p w:rsidR="00A47194" w:rsidP="00A47194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указанных обстоятельствах суд считает возможным рассмотреть дело об административном правонарушении без участия Горохова Ю.А.</w:t>
      </w:r>
    </w:p>
    <w:p w:rsidR="00A47194" w:rsidP="00A47194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Мировой судья исследовал материалы дела: протокол об административном правонарушении № 86032334700092400001 от 13.12.2023; уведомл</w:t>
      </w:r>
      <w:r>
        <w:rPr>
          <w:rFonts w:eastAsia="MS Mincho"/>
        </w:rPr>
        <w:t>ение на имя Горохова Ю.А. о явке для составления протокола об административном правонарушении; выписку из ЕГРЮЛ; сведения из ЕРСМиСП; списки и отчет об отслеживании отправления.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Согласно п. 3 ст. 289 НК РФ налогоплательщики (налоговые агенты) представляют </w:t>
      </w:r>
      <w:r>
        <w:rPr>
          <w:rFonts w:eastAsia="MS Mincho"/>
        </w:rPr>
        <w:t>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</w:t>
      </w:r>
      <w:r>
        <w:rPr>
          <w:rFonts w:eastAsia="MS Mincho"/>
        </w:rPr>
        <w:t xml:space="preserve">ации в сроки, установленные для уплаты авансовых платежей. 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Декларация (расчет)  по страховым взносам за </w:t>
      </w:r>
      <w:r w:rsidR="00BE23C1">
        <w:rPr>
          <w:rFonts w:eastAsia="MS Mincho"/>
        </w:rPr>
        <w:t>3</w:t>
      </w:r>
      <w:r>
        <w:rPr>
          <w:rFonts w:eastAsia="MS Mincho"/>
        </w:rPr>
        <w:t xml:space="preserve"> месяц</w:t>
      </w:r>
      <w:r w:rsidR="00BE23C1">
        <w:rPr>
          <w:rFonts w:eastAsia="MS Mincho"/>
        </w:rPr>
        <w:t>а</w:t>
      </w:r>
      <w:r>
        <w:rPr>
          <w:rFonts w:eastAsia="MS Mincho"/>
        </w:rPr>
        <w:t xml:space="preserve"> 2023 года  должна была быть предоставлена не позднее 25.0</w:t>
      </w:r>
      <w:r w:rsidR="00BE23C1">
        <w:rPr>
          <w:rFonts w:eastAsia="MS Mincho"/>
        </w:rPr>
        <w:t>4</w:t>
      </w:r>
      <w:r>
        <w:rPr>
          <w:rFonts w:eastAsia="MS Mincho"/>
        </w:rPr>
        <w:t xml:space="preserve">.2023 года, фактически </w:t>
      </w:r>
      <w:r w:rsidR="00BE23C1">
        <w:rPr>
          <w:rFonts w:eastAsia="MS Mincho"/>
        </w:rPr>
        <w:t>не представлена</w:t>
      </w:r>
      <w:r>
        <w:rPr>
          <w:rFonts w:eastAsia="MS Mincho"/>
        </w:rPr>
        <w:t>.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Административное правонарушение, ответственн</w:t>
      </w:r>
      <w:r>
        <w:rPr>
          <w:rFonts w:eastAsia="MS Mincho"/>
        </w:rPr>
        <w:t xml:space="preserve">ость за которое установлена ст. 15.5 КоАП РФ совершено </w:t>
      </w:r>
      <w:r w:rsidR="00BE23C1">
        <w:rPr>
          <w:rFonts w:eastAsia="MS Mincho"/>
        </w:rPr>
        <w:t>Горохов Ю.А.</w:t>
      </w:r>
      <w:r>
        <w:rPr>
          <w:rFonts w:eastAsia="MS Mincho"/>
        </w:rPr>
        <w:t xml:space="preserve"> впервые в течении года, предшествующего дате совершения нарушения. 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BE23C1">
        <w:rPr>
          <w:rFonts w:eastAsia="MS Mincho"/>
        </w:rPr>
        <w:t xml:space="preserve"> Горохов Ю.А.</w:t>
      </w:r>
      <w:r>
        <w:rPr>
          <w:rFonts w:eastAsia="MS Mincho"/>
        </w:rPr>
        <w:t>, совершил адми</w:t>
      </w:r>
      <w:r>
        <w:rPr>
          <w:rFonts w:eastAsia="MS Mincho"/>
        </w:rPr>
        <w:t xml:space="preserve">нистративное правонарушение, предусмотренное ст. </w:t>
      </w:r>
      <w:r>
        <w:rPr>
          <w:rFonts w:eastAsia="MS Mincho"/>
        </w:rPr>
        <w:t>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</w:t>
      </w:r>
      <w:r>
        <w:rPr>
          <w:rFonts w:eastAsia="MS Mincho"/>
        </w:rPr>
        <w:t xml:space="preserve"> месту учета. 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</w:t>
      </w:r>
      <w:r>
        <w:rPr>
          <w:rFonts w:eastAsia="MS Mincho"/>
        </w:rPr>
        <w:t xml:space="preserve"> Кодекса РФ об АП и считает, что </w:t>
      </w:r>
      <w:r w:rsidR="00BE23C1">
        <w:rPr>
          <w:rFonts w:eastAsia="MS Mincho"/>
        </w:rPr>
        <w:t xml:space="preserve">Горохову Ю.А. </w:t>
      </w:r>
      <w:r>
        <w:rPr>
          <w:rFonts w:eastAsia="MS Mincho"/>
        </w:rPr>
        <w:t>возможно назначить административное наказание в виде предупреждения.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ПОСТАНОВИЛ: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ликвидатора Сельскохозяйственного потребительского сбытового кооператива Успех-2018 Горохова Юрия Александровича признать виновным в совершении административного правонарушения, пре</w:t>
      </w:r>
      <w:r>
        <w:rPr>
          <w:rFonts w:eastAsia="MS Mincho"/>
        </w:rPr>
        <w:t xml:space="preserve">дусмотренного ст. 15.5 Кодекса РФ об АП и назначить административное наказание в виде предупреждения. 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Постановление может быть обжаловано в течение 10 суток в Нижневартовский городской суд Ханты-Мансийского автономного округа-Югры через мирового судью суд</w:t>
      </w:r>
      <w:r>
        <w:rPr>
          <w:rFonts w:eastAsia="MS Mincho"/>
        </w:rPr>
        <w:t xml:space="preserve">ебного участка № 6.  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</w:p>
    <w:p w:rsidR="00A47194" w:rsidP="00A47194">
      <w:pPr>
        <w:ind w:left="-567" w:right="-141" w:firstLine="567"/>
        <w:jc w:val="both"/>
        <w:rPr>
          <w:rFonts w:eastAsia="MS Mincho"/>
        </w:rPr>
      </w:pPr>
    </w:p>
    <w:p w:rsidR="00A47194" w:rsidP="00A47194">
      <w:pPr>
        <w:ind w:left="-567" w:right="-141" w:firstLine="567"/>
        <w:jc w:val="both"/>
        <w:rPr>
          <w:rFonts w:eastAsia="MS Mincho"/>
        </w:rPr>
      </w:pP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*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                                </w:t>
      </w:r>
      <w:r>
        <w:rPr>
          <w:rFonts w:eastAsia="MS Mincho"/>
        </w:rPr>
        <w:t xml:space="preserve">                                                                      Е.В. Аксенова</w:t>
      </w:r>
    </w:p>
    <w:p w:rsidR="00A47194" w:rsidP="00A47194">
      <w:pPr>
        <w:ind w:left="-567" w:right="-141" w:firstLine="567"/>
        <w:jc w:val="both"/>
        <w:rPr>
          <w:rFonts w:eastAsia="MS Mincho"/>
        </w:rPr>
      </w:pPr>
    </w:p>
    <w:p w:rsidR="00A47194" w:rsidP="00A47194">
      <w:pPr>
        <w:ind w:left="-567" w:right="-141" w:firstLine="567"/>
        <w:jc w:val="both"/>
        <w:rPr>
          <w:rFonts w:eastAsia="MS Mincho"/>
        </w:rPr>
      </w:pPr>
    </w:p>
    <w:p w:rsidR="00A47194" w:rsidP="00A47194">
      <w:pPr>
        <w:ind w:left="-567" w:firstLine="567"/>
        <w:jc w:val="both"/>
      </w:pPr>
      <w:r>
        <w:rPr>
          <w:color w:val="000000"/>
        </w:rPr>
        <w:t>*</w:t>
      </w:r>
    </w:p>
    <w:p w:rsidR="00A47194" w:rsidP="00A47194">
      <w:pPr>
        <w:ind w:left="-567" w:right="-141" w:firstLine="567"/>
        <w:jc w:val="both"/>
        <w:rPr>
          <w:rFonts w:eastAsia="MS Mincho"/>
          <w:bCs/>
          <w:sz w:val="20"/>
        </w:rPr>
      </w:pPr>
    </w:p>
    <w:p w:rsidR="00A47194" w:rsidP="00A47194"/>
    <w:p w:rsidR="00A47194" w:rsidP="00A47194"/>
    <w:p w:rsidR="00A47194" w:rsidP="00A47194"/>
    <w:p w:rsidR="00A47194" w:rsidP="00A47194"/>
    <w:p w:rsidR="00A47194" w:rsidP="00A47194"/>
    <w:p w:rsidR="00A47194" w:rsidP="00A47194"/>
    <w:p w:rsidR="00376CB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B9"/>
    <w:rsid w:val="0016335B"/>
    <w:rsid w:val="001857BE"/>
    <w:rsid w:val="00376CB5"/>
    <w:rsid w:val="00940AB9"/>
    <w:rsid w:val="00A47194"/>
    <w:rsid w:val="00BE23C1"/>
    <w:rsid w:val="00CF5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A2DD82-7A6F-419A-98F3-60273909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194"/>
    <w:rPr>
      <w:color w:val="0000FF"/>
      <w:u w:val="single"/>
    </w:rPr>
  </w:style>
  <w:style w:type="paragraph" w:customStyle="1" w:styleId="1">
    <w:name w:val="Без интервала1"/>
    <w:rsid w:val="00A471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554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5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